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D9800" w14:textId="789B277E" w:rsidR="00935CD2" w:rsidRDefault="00935CD2" w:rsidP="00977F8F"/>
    <w:p w14:paraId="7336F14F" w14:textId="77777777" w:rsidR="009550AE" w:rsidRDefault="009550AE" w:rsidP="00977F8F"/>
    <w:p w14:paraId="13D7807B" w14:textId="464E1F76" w:rsidR="0031623C" w:rsidRPr="0031623C" w:rsidRDefault="0031623C" w:rsidP="0031623C">
      <w:pPr>
        <w:spacing w:after="160" w:line="278" w:lineRule="auto"/>
        <w:rPr>
          <w:rFonts w:ascii="Aptos" w:eastAsia="Aptos" w:hAnsi="Aptos" w:cs="Times New Roman"/>
          <w:kern w:val="2"/>
          <w:sz w:val="24"/>
          <w:szCs w:val="24"/>
          <w14:ligatures w14:val="standardContextual"/>
        </w:rPr>
      </w:pPr>
    </w:p>
    <w:p w14:paraId="1F27F135" w14:textId="3ADC15DB" w:rsidR="009550AE" w:rsidRPr="009550AE" w:rsidRDefault="009550AE" w:rsidP="009550AE">
      <w:pPr>
        <w:spacing w:after="160" w:line="278" w:lineRule="auto"/>
        <w:rPr>
          <w:rFonts w:ascii="Aptos" w:eastAsia="Aptos" w:hAnsi="Aptos" w:cs="Times New Roman"/>
          <w:kern w:val="2"/>
          <w:sz w:val="24"/>
          <w:szCs w:val="24"/>
          <w14:ligatures w14:val="standardContextual"/>
        </w:rPr>
      </w:pPr>
      <w:r w:rsidRPr="009550AE">
        <w:rPr>
          <w:rFonts w:ascii="Aptos" w:eastAsia="Aptos" w:hAnsi="Aptos" w:cs="Times New Roman"/>
          <w:kern w:val="2"/>
          <w:sz w:val="24"/>
          <w:szCs w:val="24"/>
          <w14:ligatures w14:val="standardContextual"/>
        </w:rPr>
        <w:t>Il signora</w:t>
      </w:r>
    </w:p>
    <w:p w14:paraId="5A5D4D9A" w14:textId="77777777" w:rsidR="009550AE" w:rsidRPr="009550AE" w:rsidRDefault="009550AE" w:rsidP="009550AE">
      <w:pPr>
        <w:spacing w:after="160" w:line="278" w:lineRule="auto"/>
        <w:rPr>
          <w:rFonts w:ascii="Aptos" w:eastAsia="Aptos" w:hAnsi="Aptos" w:cs="Times New Roman"/>
          <w:kern w:val="2"/>
          <w:sz w:val="24"/>
          <w:szCs w:val="24"/>
          <w14:ligatures w14:val="standardContextual"/>
        </w:rPr>
      </w:pPr>
      <w:r w:rsidRPr="009550AE">
        <w:rPr>
          <w:rFonts w:ascii="Aptos" w:eastAsia="Aptos" w:hAnsi="Aptos" w:cs="Times New Roman"/>
          <w:kern w:val="2"/>
          <w:sz w:val="24"/>
          <w:szCs w:val="24"/>
          <w14:ligatures w14:val="standardContextual"/>
        </w:rPr>
        <w:t>ha un angioedema ereditario (deficit congenito di C1-inibitore). Il trattamento con il concentrato di C1-inibitore (Cynrize ®, 1000 U iv) o con icatibant (Firazyr ®, 30 mg per via sottocutanea) è urgentemente giustificato in caso di un attacco di angioedema. Il paziente può portare con sé questo trattamento (compreso il kit per la somministrazione endovenosa di questo farmaco (aghi, siringhe, ecc.)Può avere bisogno di aiuto per la somministrazione.</w:t>
      </w:r>
    </w:p>
    <w:p w14:paraId="4876F47F" w14:textId="77777777" w:rsidR="009550AE" w:rsidRPr="009550AE" w:rsidRDefault="009550AE" w:rsidP="009550AE">
      <w:pPr>
        <w:spacing w:after="160" w:line="278" w:lineRule="auto"/>
        <w:rPr>
          <w:rFonts w:ascii="Aptos" w:eastAsia="Aptos" w:hAnsi="Aptos" w:cs="Times New Roman"/>
          <w:kern w:val="2"/>
          <w:sz w:val="24"/>
          <w:szCs w:val="24"/>
          <w14:ligatures w14:val="standardContextual"/>
        </w:rPr>
      </w:pPr>
      <w:r w:rsidRPr="009550AE">
        <w:rPr>
          <w:rFonts w:ascii="Aptos" w:eastAsia="Aptos" w:hAnsi="Aptos" w:cs="Times New Roman"/>
          <w:kern w:val="2"/>
          <w:sz w:val="24"/>
          <w:szCs w:val="24"/>
          <w14:ligatures w14:val="standardContextual"/>
        </w:rPr>
        <w:t>Se il concentrato non è facilmente disponibile, si può somministrare un altro concentrato di C1-inhibitore (Conestat alfa/Ruconest ® o Berinert ®) o icatibant (Firazyr ®) 30 mg per via sottocutanea che possono costituire un'alternativa. Se nessuno di questi  prodotti è disponibile, il plasma (in grandi quantità, cioè 6 unità i.v.) può ridurre efficacemente l’attacco.</w:t>
      </w:r>
    </w:p>
    <w:p w14:paraId="168E8707" w14:textId="77777777" w:rsidR="009550AE" w:rsidRDefault="009550AE" w:rsidP="009550AE">
      <w:pPr>
        <w:spacing w:after="160" w:line="278" w:lineRule="auto"/>
        <w:rPr>
          <w:rFonts w:ascii="Aptos" w:eastAsia="Aptos" w:hAnsi="Aptos" w:cs="Times New Roman"/>
          <w:kern w:val="2"/>
          <w:sz w:val="24"/>
          <w:szCs w:val="24"/>
          <w14:ligatures w14:val="standardContextual"/>
        </w:rPr>
      </w:pPr>
      <w:r w:rsidRPr="009550AE">
        <w:rPr>
          <w:rFonts w:ascii="Aptos" w:eastAsia="Aptos" w:hAnsi="Aptos" w:cs="Times New Roman"/>
          <w:kern w:val="2"/>
          <w:sz w:val="24"/>
          <w:szCs w:val="24"/>
          <w14:ligatures w14:val="standardContextual"/>
        </w:rPr>
        <w:t>Gli steroidi e l'epinefrina non sono efficaci.</w:t>
      </w:r>
    </w:p>
    <w:p w14:paraId="0E816B44"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1F5C706B"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264928EC"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0870F9A3"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4A9EB0F4"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6239DCA0"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6F27BA11"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1A82F53C"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78367377"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6A0691F8"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354C7596"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4851F7C5"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5A985F33"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7E1198CA" w14:textId="77777777" w:rsidR="007361D1" w:rsidRDefault="007361D1" w:rsidP="009550AE">
      <w:pPr>
        <w:spacing w:after="160" w:line="278" w:lineRule="auto"/>
        <w:rPr>
          <w:rFonts w:ascii="Aptos" w:eastAsia="Aptos" w:hAnsi="Aptos" w:cs="Times New Roman"/>
          <w:kern w:val="2"/>
          <w:sz w:val="24"/>
          <w:szCs w:val="24"/>
          <w14:ligatures w14:val="standardContextual"/>
        </w:rPr>
      </w:pPr>
    </w:p>
    <w:p w14:paraId="0052CA87" w14:textId="77777777" w:rsidR="007361D1" w:rsidRDefault="007361D1" w:rsidP="007361D1">
      <w:pPr>
        <w:spacing w:after="160" w:line="276" w:lineRule="auto"/>
        <w:rPr>
          <w:rFonts w:ascii="Aptos" w:eastAsia="Aptos" w:hAnsi="Aptos" w:cs="Times New Roman"/>
          <w:kern w:val="2"/>
          <w:sz w:val="24"/>
          <w:szCs w:val="24"/>
          <w14:ligatures w14:val="standardContextual"/>
        </w:rPr>
      </w:pPr>
    </w:p>
    <w:p w14:paraId="74DF3F8B" w14:textId="7CEBE23A" w:rsidR="007361D1" w:rsidRPr="007361D1" w:rsidRDefault="007361D1" w:rsidP="007361D1">
      <w:pPr>
        <w:spacing w:after="160" w:line="276" w:lineRule="auto"/>
        <w:rPr>
          <w:rFonts w:ascii="Aptos" w:eastAsia="Aptos" w:hAnsi="Aptos" w:cs="Times New Roman"/>
          <w:kern w:val="2"/>
          <w:sz w:val="24"/>
          <w:szCs w:val="24"/>
          <w14:ligatures w14:val="standardContextual"/>
        </w:rPr>
      </w:pPr>
      <w:r w:rsidRPr="007361D1">
        <w:rPr>
          <w:rFonts w:ascii="Aptos" w:eastAsia="Aptos" w:hAnsi="Aptos" w:cs="Times New Roman"/>
          <w:kern w:val="2"/>
          <w:sz w:val="24"/>
          <w:szCs w:val="24"/>
          <w14:ligatures w14:val="standardContextual"/>
        </w:rPr>
        <w:t>Il signore</w:t>
      </w:r>
    </w:p>
    <w:p w14:paraId="3395BA3F" w14:textId="77777777" w:rsidR="007361D1" w:rsidRPr="007361D1" w:rsidRDefault="007361D1" w:rsidP="007361D1">
      <w:pPr>
        <w:spacing w:after="160" w:line="276" w:lineRule="auto"/>
        <w:rPr>
          <w:rFonts w:ascii="Aptos" w:eastAsia="Aptos" w:hAnsi="Aptos" w:cs="Times New Roman"/>
          <w:kern w:val="2"/>
          <w:sz w:val="24"/>
          <w:szCs w:val="24"/>
          <w14:ligatures w14:val="standardContextual"/>
        </w:rPr>
      </w:pPr>
      <w:r w:rsidRPr="007361D1">
        <w:rPr>
          <w:rFonts w:ascii="Aptos" w:eastAsia="Aptos" w:hAnsi="Aptos" w:cs="Times New Roman"/>
          <w:kern w:val="2"/>
          <w:sz w:val="24"/>
          <w:szCs w:val="24"/>
          <w14:ligatures w14:val="standardContextual"/>
        </w:rPr>
        <w:t>ha un angioedema ereditario (deficit congenito di C1-inibitore). Il trattamento con il concentrato di C1-inibitore (Cynrize ®, 1000 U iv) o con icatibant (Firazyr ®, 30 mg per via sottocutanea) è urgentemente giustificato in caso di un attacco di angioedema. Il paziente può portare con sé questo trattamento (compreso il kit per la somministrazione endovenosa di questo farmaco (aghi, siringhe, ecc.)Può avere bisogno di aiuto per la somministrazione.</w:t>
      </w:r>
    </w:p>
    <w:p w14:paraId="1216DB61" w14:textId="77777777" w:rsidR="007361D1" w:rsidRPr="007361D1" w:rsidRDefault="007361D1" w:rsidP="007361D1">
      <w:pPr>
        <w:spacing w:after="160" w:line="276" w:lineRule="auto"/>
        <w:rPr>
          <w:rFonts w:ascii="Aptos" w:eastAsia="Aptos" w:hAnsi="Aptos" w:cs="Times New Roman"/>
          <w:kern w:val="2"/>
          <w:sz w:val="24"/>
          <w:szCs w:val="24"/>
          <w14:ligatures w14:val="standardContextual"/>
        </w:rPr>
      </w:pPr>
      <w:r w:rsidRPr="007361D1">
        <w:rPr>
          <w:rFonts w:ascii="Aptos" w:eastAsia="Aptos" w:hAnsi="Aptos" w:cs="Times New Roman"/>
          <w:kern w:val="2"/>
          <w:sz w:val="24"/>
          <w:szCs w:val="24"/>
          <w14:ligatures w14:val="standardContextual"/>
        </w:rPr>
        <w:t>Se il concentrato non è facilmente disponibile, si può somministrare un altro concentrato di C1-inhibitore (Conestat alfa/Ruconest ® o Berinert ®) o icatibant (Firazyr ®) 30 mg per via sottocutanea che possono costituire un'alternativa. Se nessuno di questi  prodotti è disponibile, il plasma (in grandi quantità, cioè 6 unità i.v.) può ridurre efficacemente l’attacco.</w:t>
      </w:r>
    </w:p>
    <w:p w14:paraId="11EADF93" w14:textId="77777777" w:rsidR="007361D1" w:rsidRPr="007361D1" w:rsidRDefault="007361D1" w:rsidP="007361D1">
      <w:pPr>
        <w:spacing w:after="160" w:line="276" w:lineRule="auto"/>
        <w:rPr>
          <w:rFonts w:ascii="Aptos" w:eastAsia="Aptos" w:hAnsi="Aptos" w:cs="Times New Roman"/>
          <w:kern w:val="2"/>
          <w:sz w:val="24"/>
          <w:szCs w:val="24"/>
          <w14:ligatures w14:val="standardContextual"/>
        </w:rPr>
      </w:pPr>
      <w:r w:rsidRPr="007361D1">
        <w:rPr>
          <w:rFonts w:ascii="Aptos" w:eastAsia="Aptos" w:hAnsi="Aptos" w:cs="Times New Roman"/>
          <w:kern w:val="2"/>
          <w:sz w:val="24"/>
          <w:szCs w:val="24"/>
          <w14:ligatures w14:val="standardContextual"/>
        </w:rPr>
        <w:t>Gli steroidi e l'epinefrina non sono efficaci.</w:t>
      </w:r>
    </w:p>
    <w:p w14:paraId="68CA631B" w14:textId="77777777" w:rsidR="007361D1" w:rsidRPr="009550AE" w:rsidRDefault="007361D1" w:rsidP="009550AE">
      <w:pPr>
        <w:spacing w:after="160" w:line="278" w:lineRule="auto"/>
        <w:rPr>
          <w:rFonts w:ascii="Aptos" w:eastAsia="Aptos" w:hAnsi="Aptos" w:cs="Times New Roman"/>
          <w:kern w:val="2"/>
          <w:sz w:val="24"/>
          <w:szCs w:val="24"/>
          <w14:ligatures w14:val="standardContextual"/>
        </w:rPr>
      </w:pPr>
    </w:p>
    <w:p w14:paraId="1C97B53D" w14:textId="77777777" w:rsidR="0031623C" w:rsidRDefault="0031623C" w:rsidP="00977F8F"/>
    <w:p w14:paraId="3D189861" w14:textId="77777777" w:rsidR="007361D1" w:rsidRDefault="007361D1" w:rsidP="007361D1">
      <w:pPr>
        <w:jc w:val="center"/>
      </w:pPr>
    </w:p>
    <w:p w14:paraId="0B92B315" w14:textId="77777777" w:rsidR="007361D1" w:rsidRDefault="007361D1" w:rsidP="007361D1">
      <w:pPr>
        <w:jc w:val="center"/>
      </w:pPr>
    </w:p>
    <w:p w14:paraId="3ABD44B9" w14:textId="77777777" w:rsidR="007361D1" w:rsidRDefault="007361D1" w:rsidP="007361D1">
      <w:pPr>
        <w:jc w:val="center"/>
      </w:pPr>
    </w:p>
    <w:p w14:paraId="147228C7" w14:textId="77777777" w:rsidR="007361D1" w:rsidRDefault="007361D1" w:rsidP="007361D1">
      <w:pPr>
        <w:jc w:val="center"/>
      </w:pPr>
    </w:p>
    <w:p w14:paraId="75369F3D" w14:textId="77777777" w:rsidR="007361D1" w:rsidRDefault="007361D1" w:rsidP="007361D1">
      <w:pPr>
        <w:jc w:val="center"/>
      </w:pPr>
    </w:p>
    <w:p w14:paraId="349ED0BF" w14:textId="77777777" w:rsidR="007361D1" w:rsidRDefault="007361D1" w:rsidP="007361D1">
      <w:pPr>
        <w:jc w:val="center"/>
      </w:pPr>
    </w:p>
    <w:p w14:paraId="5D0B1988" w14:textId="77777777" w:rsidR="007361D1" w:rsidRDefault="007361D1" w:rsidP="007361D1">
      <w:pPr>
        <w:jc w:val="center"/>
      </w:pPr>
    </w:p>
    <w:p w14:paraId="4D131BAB" w14:textId="77777777" w:rsidR="007361D1" w:rsidRDefault="007361D1" w:rsidP="007361D1">
      <w:pPr>
        <w:jc w:val="center"/>
      </w:pPr>
    </w:p>
    <w:p w14:paraId="71EB78B8" w14:textId="77777777" w:rsidR="007361D1" w:rsidRDefault="007361D1" w:rsidP="007361D1">
      <w:pPr>
        <w:jc w:val="center"/>
      </w:pPr>
    </w:p>
    <w:p w14:paraId="4C90A5B7" w14:textId="77777777" w:rsidR="007361D1" w:rsidRDefault="007361D1" w:rsidP="007361D1">
      <w:pPr>
        <w:jc w:val="center"/>
      </w:pPr>
    </w:p>
    <w:p w14:paraId="74F15CED" w14:textId="77777777" w:rsidR="007361D1" w:rsidRDefault="007361D1" w:rsidP="007361D1">
      <w:pPr>
        <w:jc w:val="center"/>
      </w:pPr>
    </w:p>
    <w:p w14:paraId="520EB623" w14:textId="77777777" w:rsidR="007361D1" w:rsidRDefault="007361D1" w:rsidP="007361D1">
      <w:pPr>
        <w:jc w:val="center"/>
      </w:pPr>
    </w:p>
    <w:p w14:paraId="3682BC7D" w14:textId="77777777" w:rsidR="007361D1" w:rsidRDefault="007361D1" w:rsidP="007361D1">
      <w:pPr>
        <w:jc w:val="center"/>
      </w:pPr>
    </w:p>
    <w:p w14:paraId="39B21659" w14:textId="77777777" w:rsidR="007361D1" w:rsidRDefault="007361D1" w:rsidP="007361D1">
      <w:pPr>
        <w:jc w:val="center"/>
      </w:pPr>
    </w:p>
    <w:p w14:paraId="05A8D81A" w14:textId="77777777" w:rsidR="007361D1" w:rsidRDefault="007361D1" w:rsidP="007361D1">
      <w:pPr>
        <w:jc w:val="center"/>
      </w:pPr>
    </w:p>
    <w:p w14:paraId="297D59CB" w14:textId="77777777" w:rsidR="007361D1" w:rsidRDefault="007361D1" w:rsidP="007361D1">
      <w:pPr>
        <w:jc w:val="center"/>
      </w:pPr>
    </w:p>
    <w:p w14:paraId="6A47C906" w14:textId="77777777" w:rsidR="007361D1" w:rsidRDefault="007361D1" w:rsidP="007361D1">
      <w:pPr>
        <w:jc w:val="center"/>
      </w:pPr>
    </w:p>
    <w:p w14:paraId="681F1F7F" w14:textId="77777777" w:rsidR="007361D1" w:rsidRDefault="007361D1" w:rsidP="007361D1">
      <w:pPr>
        <w:jc w:val="center"/>
      </w:pPr>
    </w:p>
    <w:p w14:paraId="0E7945BC" w14:textId="77777777" w:rsidR="007361D1" w:rsidRDefault="007361D1" w:rsidP="007361D1">
      <w:pPr>
        <w:jc w:val="center"/>
      </w:pPr>
    </w:p>
    <w:p w14:paraId="6ABE682B" w14:textId="77777777" w:rsidR="007361D1" w:rsidRDefault="007361D1" w:rsidP="007361D1">
      <w:pPr>
        <w:jc w:val="center"/>
      </w:pPr>
    </w:p>
    <w:p w14:paraId="4B47C7FC" w14:textId="77777777" w:rsidR="007361D1" w:rsidRDefault="007361D1" w:rsidP="007361D1">
      <w:pPr>
        <w:jc w:val="center"/>
      </w:pPr>
    </w:p>
    <w:p w14:paraId="10CB3E62" w14:textId="77777777" w:rsidR="007361D1" w:rsidRDefault="007361D1" w:rsidP="007361D1">
      <w:pPr>
        <w:jc w:val="center"/>
      </w:pPr>
    </w:p>
    <w:p w14:paraId="0467666C" w14:textId="77777777" w:rsidR="007361D1" w:rsidRDefault="007361D1" w:rsidP="007361D1">
      <w:pPr>
        <w:jc w:val="center"/>
      </w:pPr>
    </w:p>
    <w:p w14:paraId="243F0153" w14:textId="77777777" w:rsidR="007361D1" w:rsidRDefault="007361D1" w:rsidP="007361D1">
      <w:pPr>
        <w:jc w:val="center"/>
      </w:pPr>
    </w:p>
    <w:p w14:paraId="01D1A853" w14:textId="77777777" w:rsidR="007361D1" w:rsidRPr="005C65EA" w:rsidRDefault="007361D1" w:rsidP="007361D1">
      <w:pPr>
        <w:spacing w:after="160" w:line="278" w:lineRule="auto"/>
        <w:rPr>
          <w:rFonts w:ascii="Aptos" w:eastAsia="Aptos" w:hAnsi="Aptos" w:cs="Times New Roman"/>
          <w:kern w:val="2"/>
          <w:sz w:val="24"/>
          <w:szCs w:val="24"/>
          <w14:ligatures w14:val="standardContextual"/>
        </w:rPr>
      </w:pPr>
      <w:r>
        <w:rPr>
          <w:rFonts w:ascii="Aptos" w:eastAsia="Aptos" w:hAnsi="Aptos" w:cs="Times New Roman"/>
          <w:kern w:val="2"/>
          <w:sz w:val="24"/>
          <w:szCs w:val="24"/>
          <w14:ligatures w14:val="standardContextual"/>
        </w:rPr>
        <w:t>Il bambino</w:t>
      </w:r>
    </w:p>
    <w:p w14:paraId="63332D46" w14:textId="77777777" w:rsidR="007361D1" w:rsidRPr="005C65EA" w:rsidRDefault="007361D1" w:rsidP="007361D1">
      <w:pPr>
        <w:spacing w:after="160" w:line="278" w:lineRule="auto"/>
        <w:rPr>
          <w:rFonts w:ascii="Aptos" w:eastAsia="Aptos" w:hAnsi="Aptos" w:cs="Times New Roman"/>
          <w:kern w:val="2"/>
          <w:sz w:val="24"/>
          <w:szCs w:val="24"/>
          <w14:ligatures w14:val="standardContextual"/>
        </w:rPr>
      </w:pPr>
      <w:r w:rsidRPr="005C65EA">
        <w:rPr>
          <w:rFonts w:ascii="Aptos" w:eastAsia="Aptos" w:hAnsi="Aptos" w:cs="Times New Roman"/>
          <w:kern w:val="2"/>
          <w:sz w:val="24"/>
          <w:szCs w:val="24"/>
          <w14:ligatures w14:val="standardContextual"/>
        </w:rPr>
        <w:t>ha un angioedema ereditario (deficit congenito di C1-inibitore). Il trattamento con il concentrato di C1-inibitore (Cynrize ®, 1000 U iv) o con icatibant (Firazyr ®, 30 mg per via sottocutanea) è urgentemente giustificato in caso di un attacco di angioedema. Il paziente può portare con sé questo trattamento (compreso il kit per la somministrazione endovenosa di questo farmaco (aghi, siringhe, ecc.)Può avere bisogno di aiuto per la somministrazione.</w:t>
      </w:r>
    </w:p>
    <w:p w14:paraId="3D5CCE51" w14:textId="77777777" w:rsidR="007361D1" w:rsidRPr="005C65EA" w:rsidRDefault="007361D1" w:rsidP="007361D1">
      <w:pPr>
        <w:spacing w:after="160" w:line="278" w:lineRule="auto"/>
        <w:rPr>
          <w:rFonts w:ascii="Aptos" w:eastAsia="Aptos" w:hAnsi="Aptos" w:cs="Times New Roman"/>
          <w:kern w:val="2"/>
          <w:sz w:val="24"/>
          <w:szCs w:val="24"/>
          <w14:ligatures w14:val="standardContextual"/>
        </w:rPr>
      </w:pPr>
      <w:r w:rsidRPr="005C65EA">
        <w:rPr>
          <w:rFonts w:ascii="Aptos" w:eastAsia="Aptos" w:hAnsi="Aptos" w:cs="Times New Roman"/>
          <w:kern w:val="2"/>
          <w:sz w:val="24"/>
          <w:szCs w:val="24"/>
          <w14:ligatures w14:val="standardContextual"/>
        </w:rPr>
        <w:t>Se il concentrato non è facilmente disponibile, si può somministrare un altro concentrato di C1-inhibitore (Conestat alfa/Ruconest ® o Berinert ®) o icatibant (Firazyr ®) 30 mg per via sottocutanea che possono costituire un'alternativa. Se nessuno di questi  prodotti è disponibile, il plasma (in grandi quantità, cioè 6 unità i.v.) può ridurre efficacemente l’attacco.</w:t>
      </w:r>
    </w:p>
    <w:p w14:paraId="2C63DBE2" w14:textId="77777777" w:rsidR="007361D1" w:rsidRPr="005C65EA" w:rsidRDefault="007361D1" w:rsidP="007361D1">
      <w:pPr>
        <w:spacing w:after="160" w:line="278" w:lineRule="auto"/>
        <w:rPr>
          <w:rFonts w:ascii="Aptos" w:eastAsia="Aptos" w:hAnsi="Aptos" w:cs="Times New Roman"/>
          <w:kern w:val="2"/>
          <w:sz w:val="24"/>
          <w:szCs w:val="24"/>
          <w14:ligatures w14:val="standardContextual"/>
        </w:rPr>
      </w:pPr>
      <w:r w:rsidRPr="005C65EA">
        <w:rPr>
          <w:rFonts w:ascii="Aptos" w:eastAsia="Aptos" w:hAnsi="Aptos" w:cs="Times New Roman"/>
          <w:kern w:val="2"/>
          <w:sz w:val="24"/>
          <w:szCs w:val="24"/>
          <w14:ligatures w14:val="standardContextual"/>
        </w:rPr>
        <w:t>Gli steroidi e l'epinefrina non sono efficaci.</w:t>
      </w:r>
    </w:p>
    <w:p w14:paraId="6A39C94A" w14:textId="77777777" w:rsidR="007361D1" w:rsidRPr="007361D1" w:rsidRDefault="007361D1" w:rsidP="007361D1">
      <w:pPr>
        <w:jc w:val="center"/>
      </w:pPr>
    </w:p>
    <w:sectPr w:rsidR="007361D1" w:rsidRPr="007361D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D1052" w14:textId="77777777" w:rsidR="00341C65" w:rsidRDefault="00341C65" w:rsidP="001F19CA">
      <w:r>
        <w:separator/>
      </w:r>
    </w:p>
  </w:endnote>
  <w:endnote w:type="continuationSeparator" w:id="0">
    <w:p w14:paraId="0E8B8F18" w14:textId="77777777" w:rsidR="00341C65" w:rsidRDefault="00341C65" w:rsidP="001F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717F9" w14:textId="77777777" w:rsidR="00341C65" w:rsidRDefault="00341C65" w:rsidP="001F19CA">
      <w:r>
        <w:separator/>
      </w:r>
    </w:p>
  </w:footnote>
  <w:footnote w:type="continuationSeparator" w:id="0">
    <w:p w14:paraId="731A80F0" w14:textId="77777777" w:rsidR="00341C65" w:rsidRDefault="00341C65" w:rsidP="001F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818DE" w14:textId="26FC446A" w:rsidR="001F19CA" w:rsidRDefault="001F19CA">
    <w:pPr>
      <w:pStyle w:val="Koptekst"/>
    </w:pPr>
    <w:r>
      <w:rPr>
        <w:noProof/>
      </w:rPr>
      <w:drawing>
        <wp:anchor distT="0" distB="0" distL="114300" distR="114300" simplePos="0" relativeHeight="251658240" behindDoc="0" locked="0" layoutInCell="1" allowOverlap="1" wp14:anchorId="5C19F11F" wp14:editId="356033D3">
          <wp:simplePos x="0" y="0"/>
          <wp:positionH relativeFrom="column">
            <wp:posOffset>-396875</wp:posOffset>
          </wp:positionH>
          <wp:positionV relativeFrom="paragraph">
            <wp:posOffset>-28575</wp:posOffset>
          </wp:positionV>
          <wp:extent cx="2811600" cy="1364400"/>
          <wp:effectExtent l="0" t="0" r="8255" b="7620"/>
          <wp:wrapSquare wrapText="bothSides"/>
          <wp:docPr id="3" name="Afbeelding 3"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Graphics, grafische vormgeving&#10;&#10;Automatisch gegenereerde beschrijving"/>
                  <pic:cNvPicPr/>
                </pic:nvPicPr>
                <pic:blipFill rotWithShape="1">
                  <a:blip r:embed="rId1">
                    <a:extLst>
                      <a:ext uri="{28A0092B-C50C-407E-A947-70E740481C1C}">
                        <a14:useLocalDpi xmlns:a14="http://schemas.microsoft.com/office/drawing/2010/main" val="0"/>
                      </a:ext>
                    </a:extLst>
                  </a:blip>
                  <a:srcRect t="42617" r="51190"/>
                  <a:stretch/>
                </pic:blipFill>
                <pic:spPr bwMode="auto">
                  <a:xfrm>
                    <a:off x="0" y="0"/>
                    <a:ext cx="2811600" cy="136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2B11">
      <w:t>Organization for angioedema</w:t>
    </w:r>
  </w:p>
  <w:p w14:paraId="7DDD69E1" w14:textId="657C81CA" w:rsidR="001F19CA" w:rsidRDefault="001F19CA">
    <w:pPr>
      <w:pStyle w:val="Koptekst"/>
    </w:pPr>
    <w:r>
      <w:t>Bramerveld 53, 2151 LA, Nieuw-Vennep</w:t>
    </w:r>
  </w:p>
  <w:p w14:paraId="79100A3C" w14:textId="12B4EA55" w:rsidR="001F19CA" w:rsidRDefault="001F19CA">
    <w:pPr>
      <w:pStyle w:val="Koptekst"/>
    </w:pPr>
    <w:r>
      <w:t>+316 1051752</w:t>
    </w:r>
    <w:r w:rsidR="00952B11">
      <w:t>5</w:t>
    </w:r>
  </w:p>
  <w:p w14:paraId="0C0EDA0A" w14:textId="36C4A9B4" w:rsidR="00952B11" w:rsidRDefault="00000000">
    <w:pPr>
      <w:pStyle w:val="Koptekst"/>
    </w:pPr>
    <w:hyperlink r:id="rId2" w:history="1">
      <w:r w:rsidR="00952B11" w:rsidRPr="00CF1FEA">
        <w:rPr>
          <w:rStyle w:val="Hyperlink"/>
        </w:rPr>
        <w:t>info@hae-qe.nl</w:t>
      </w:r>
    </w:hyperlink>
  </w:p>
  <w:p w14:paraId="3D84B483" w14:textId="09C54B60" w:rsidR="001707B0" w:rsidRDefault="001F19CA">
    <w:pPr>
      <w:pStyle w:val="Koptekst"/>
    </w:pPr>
    <w:r>
      <w:t>KvK: 40413239</w:t>
    </w:r>
  </w:p>
  <w:p w14:paraId="5FA4C5BD" w14:textId="48C9B10E" w:rsidR="001F19CA" w:rsidRDefault="001F19CA">
    <w:pPr>
      <w:pStyle w:val="Koptekst"/>
    </w:pPr>
  </w:p>
  <w:p w14:paraId="4AC6E566" w14:textId="77777777" w:rsidR="00952B11" w:rsidRDefault="00952B11">
    <w:pPr>
      <w:pStyle w:val="Koptekst"/>
    </w:pPr>
  </w:p>
  <w:p w14:paraId="0472973E" w14:textId="77777777" w:rsidR="00952B11" w:rsidRDefault="00952B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7738A"/>
    <w:multiLevelType w:val="multilevel"/>
    <w:tmpl w:val="6FB6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77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CA"/>
    <w:rsid w:val="0000438A"/>
    <w:rsid w:val="00020972"/>
    <w:rsid w:val="0002168C"/>
    <w:rsid w:val="0003472F"/>
    <w:rsid w:val="00066470"/>
    <w:rsid w:val="000931E0"/>
    <w:rsid w:val="000A55B3"/>
    <w:rsid w:val="000B2D0A"/>
    <w:rsid w:val="001373E7"/>
    <w:rsid w:val="0015591A"/>
    <w:rsid w:val="001707B0"/>
    <w:rsid w:val="00187629"/>
    <w:rsid w:val="001B55E1"/>
    <w:rsid w:val="001C1CD5"/>
    <w:rsid w:val="001D7D00"/>
    <w:rsid w:val="001F0A05"/>
    <w:rsid w:val="001F19CA"/>
    <w:rsid w:val="0020599A"/>
    <w:rsid w:val="00216A07"/>
    <w:rsid w:val="00224C00"/>
    <w:rsid w:val="002411F3"/>
    <w:rsid w:val="002565EC"/>
    <w:rsid w:val="00261AF2"/>
    <w:rsid w:val="00280939"/>
    <w:rsid w:val="00281EBB"/>
    <w:rsid w:val="00297E91"/>
    <w:rsid w:val="002F7523"/>
    <w:rsid w:val="0030564E"/>
    <w:rsid w:val="00312B0B"/>
    <w:rsid w:val="0031623C"/>
    <w:rsid w:val="00316848"/>
    <w:rsid w:val="003224AF"/>
    <w:rsid w:val="00341C65"/>
    <w:rsid w:val="00355A38"/>
    <w:rsid w:val="0036062E"/>
    <w:rsid w:val="00361941"/>
    <w:rsid w:val="003C3414"/>
    <w:rsid w:val="003D1DA7"/>
    <w:rsid w:val="004165BC"/>
    <w:rsid w:val="0043245C"/>
    <w:rsid w:val="004443AB"/>
    <w:rsid w:val="00460317"/>
    <w:rsid w:val="0048478D"/>
    <w:rsid w:val="004A31E0"/>
    <w:rsid w:val="004A783C"/>
    <w:rsid w:val="004B1AA4"/>
    <w:rsid w:val="004B6244"/>
    <w:rsid w:val="004E319E"/>
    <w:rsid w:val="00567B82"/>
    <w:rsid w:val="00586DC8"/>
    <w:rsid w:val="005902F0"/>
    <w:rsid w:val="005A6527"/>
    <w:rsid w:val="005F2335"/>
    <w:rsid w:val="005F7359"/>
    <w:rsid w:val="0060679F"/>
    <w:rsid w:val="00633E32"/>
    <w:rsid w:val="006443A1"/>
    <w:rsid w:val="00653B36"/>
    <w:rsid w:val="0066601F"/>
    <w:rsid w:val="0069383C"/>
    <w:rsid w:val="007167B9"/>
    <w:rsid w:val="00734E4F"/>
    <w:rsid w:val="007361D1"/>
    <w:rsid w:val="007D1802"/>
    <w:rsid w:val="00812C43"/>
    <w:rsid w:val="00891486"/>
    <w:rsid w:val="008C03E6"/>
    <w:rsid w:val="008D4AE4"/>
    <w:rsid w:val="008D54B2"/>
    <w:rsid w:val="00920C6E"/>
    <w:rsid w:val="00923560"/>
    <w:rsid w:val="00935CD2"/>
    <w:rsid w:val="009448E9"/>
    <w:rsid w:val="00952B11"/>
    <w:rsid w:val="00953A67"/>
    <w:rsid w:val="009550AE"/>
    <w:rsid w:val="00961443"/>
    <w:rsid w:val="00977F8F"/>
    <w:rsid w:val="009B3249"/>
    <w:rsid w:val="009C2F0C"/>
    <w:rsid w:val="00A675F7"/>
    <w:rsid w:val="00A70269"/>
    <w:rsid w:val="00A824F5"/>
    <w:rsid w:val="00A874EE"/>
    <w:rsid w:val="00A97699"/>
    <w:rsid w:val="00AC0B54"/>
    <w:rsid w:val="00AC34DF"/>
    <w:rsid w:val="00AF30F0"/>
    <w:rsid w:val="00B058A7"/>
    <w:rsid w:val="00B27C88"/>
    <w:rsid w:val="00B7653F"/>
    <w:rsid w:val="00B8262B"/>
    <w:rsid w:val="00C00C94"/>
    <w:rsid w:val="00C13A95"/>
    <w:rsid w:val="00C611CD"/>
    <w:rsid w:val="00C6728A"/>
    <w:rsid w:val="00C67B64"/>
    <w:rsid w:val="00CC3A1D"/>
    <w:rsid w:val="00D10BCA"/>
    <w:rsid w:val="00D27340"/>
    <w:rsid w:val="00D322D6"/>
    <w:rsid w:val="00D416CB"/>
    <w:rsid w:val="00D66996"/>
    <w:rsid w:val="00D742E3"/>
    <w:rsid w:val="00D94487"/>
    <w:rsid w:val="00D97690"/>
    <w:rsid w:val="00DE7B8C"/>
    <w:rsid w:val="00E0364E"/>
    <w:rsid w:val="00E313B8"/>
    <w:rsid w:val="00E43BF2"/>
    <w:rsid w:val="00E64BB7"/>
    <w:rsid w:val="00E723B2"/>
    <w:rsid w:val="00E958BD"/>
    <w:rsid w:val="00E95BDC"/>
    <w:rsid w:val="00EE11A6"/>
    <w:rsid w:val="00EF6DAA"/>
    <w:rsid w:val="00F02108"/>
    <w:rsid w:val="00F323D6"/>
    <w:rsid w:val="00F36A79"/>
    <w:rsid w:val="00FC789D"/>
    <w:rsid w:val="00FD6272"/>
    <w:rsid w:val="00FE0F2C"/>
    <w:rsid w:val="00FF4F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6C8C8"/>
  <w15:chartTrackingRefBased/>
  <w15:docId w15:val="{003247E2-1064-44F6-B1CD-78140A90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F19CA"/>
    <w:pPr>
      <w:tabs>
        <w:tab w:val="center" w:pos="4536"/>
        <w:tab w:val="right" w:pos="9072"/>
      </w:tabs>
    </w:pPr>
  </w:style>
  <w:style w:type="character" w:customStyle="1" w:styleId="KoptekstChar">
    <w:name w:val="Koptekst Char"/>
    <w:basedOn w:val="Standaardalinea-lettertype"/>
    <w:link w:val="Koptekst"/>
    <w:uiPriority w:val="99"/>
    <w:rsid w:val="001F19CA"/>
  </w:style>
  <w:style w:type="paragraph" w:styleId="Voettekst">
    <w:name w:val="footer"/>
    <w:basedOn w:val="Standaard"/>
    <w:link w:val="VoettekstChar"/>
    <w:uiPriority w:val="99"/>
    <w:unhideWhenUsed/>
    <w:rsid w:val="001F19CA"/>
    <w:pPr>
      <w:tabs>
        <w:tab w:val="center" w:pos="4536"/>
        <w:tab w:val="right" w:pos="9072"/>
      </w:tabs>
    </w:pPr>
  </w:style>
  <w:style w:type="character" w:customStyle="1" w:styleId="VoettekstChar">
    <w:name w:val="Voettekst Char"/>
    <w:basedOn w:val="Standaardalinea-lettertype"/>
    <w:link w:val="Voettekst"/>
    <w:uiPriority w:val="99"/>
    <w:rsid w:val="001F19CA"/>
  </w:style>
  <w:style w:type="character" w:styleId="Hyperlink">
    <w:name w:val="Hyperlink"/>
    <w:basedOn w:val="Standaardalinea-lettertype"/>
    <w:uiPriority w:val="99"/>
    <w:unhideWhenUsed/>
    <w:rsid w:val="001F19CA"/>
    <w:rPr>
      <w:color w:val="0563C1" w:themeColor="hyperlink"/>
      <w:u w:val="single"/>
    </w:rPr>
  </w:style>
  <w:style w:type="character" w:styleId="Onopgelostemelding">
    <w:name w:val="Unresolved Mention"/>
    <w:basedOn w:val="Standaardalinea-lettertype"/>
    <w:uiPriority w:val="99"/>
    <w:semiHidden/>
    <w:unhideWhenUsed/>
    <w:rsid w:val="001F19CA"/>
    <w:rPr>
      <w:color w:val="605E5C"/>
      <w:shd w:val="clear" w:color="auto" w:fill="E1DFDD"/>
    </w:rPr>
  </w:style>
  <w:style w:type="table" w:styleId="Tabelraster">
    <w:name w:val="Table Grid"/>
    <w:basedOn w:val="Standaardtabel"/>
    <w:uiPriority w:val="39"/>
    <w:rsid w:val="00A8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77F8F"/>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417968">
      <w:bodyDiv w:val="1"/>
      <w:marLeft w:val="0"/>
      <w:marRight w:val="0"/>
      <w:marTop w:val="0"/>
      <w:marBottom w:val="0"/>
      <w:divBdr>
        <w:top w:val="none" w:sz="0" w:space="0" w:color="auto"/>
        <w:left w:val="none" w:sz="0" w:space="0" w:color="auto"/>
        <w:bottom w:val="none" w:sz="0" w:space="0" w:color="auto"/>
        <w:right w:val="none" w:sz="0" w:space="0" w:color="auto"/>
      </w:divBdr>
    </w:div>
    <w:div w:id="195254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hae-qe.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Beekman</dc:creator>
  <cp:keywords/>
  <dc:description/>
  <cp:lastModifiedBy>Noa Beekman</cp:lastModifiedBy>
  <cp:revision>2</cp:revision>
  <cp:lastPrinted>2024-02-15T13:08:00Z</cp:lastPrinted>
  <dcterms:created xsi:type="dcterms:W3CDTF">2024-07-30T13:18:00Z</dcterms:created>
  <dcterms:modified xsi:type="dcterms:W3CDTF">2024-07-30T13:18:00Z</dcterms:modified>
</cp:coreProperties>
</file>