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416E3" w14:textId="77777777" w:rsidR="003D5F32" w:rsidRPr="003D5F32" w:rsidRDefault="003D5F32" w:rsidP="003D5F32">
      <w:pPr>
        <w:tabs>
          <w:tab w:val="center" w:pos="4536"/>
          <w:tab w:val="right" w:pos="9072"/>
        </w:tabs>
        <w:spacing w:after="0" w:line="240" w:lineRule="auto"/>
        <w:rPr>
          <w:rFonts w:ascii="Calibri" w:eastAsia="Calibri" w:hAnsi="Calibri" w:cs="Times New Roman"/>
          <w:kern w:val="0"/>
          <w:sz w:val="22"/>
          <w:szCs w:val="22"/>
          <w14:ligatures w14:val="none"/>
        </w:rPr>
      </w:pPr>
      <w:bookmarkStart w:id="0" w:name="_Hlk173244260"/>
      <w:r w:rsidRPr="003D5F32">
        <w:rPr>
          <w:rFonts w:ascii="Calibri" w:eastAsia="Calibri" w:hAnsi="Calibri" w:cs="Times New Roman"/>
          <w:noProof/>
          <w:kern w:val="0"/>
          <w:sz w:val="22"/>
          <w:szCs w:val="22"/>
          <w14:ligatures w14:val="none"/>
        </w:rPr>
        <w:drawing>
          <wp:anchor distT="0" distB="0" distL="114300" distR="114300" simplePos="0" relativeHeight="251658240" behindDoc="0" locked="0" layoutInCell="1" allowOverlap="1" wp14:anchorId="12EDFCF1" wp14:editId="436591DA">
            <wp:simplePos x="0" y="0"/>
            <wp:positionH relativeFrom="column">
              <wp:posOffset>-396875</wp:posOffset>
            </wp:positionH>
            <wp:positionV relativeFrom="paragraph">
              <wp:posOffset>-28575</wp:posOffset>
            </wp:positionV>
            <wp:extent cx="2811600" cy="1364400"/>
            <wp:effectExtent l="0" t="0" r="8255" b="7620"/>
            <wp:wrapSquare wrapText="bothSides"/>
            <wp:docPr id="3" name="Afbeelding 3" descr="Afbeelding met tekst, schermopnam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schermopname, Graphics, grafische vormgeving&#10;&#10;Automatisch gegenereerde beschrijving"/>
                    <pic:cNvPicPr/>
                  </pic:nvPicPr>
                  <pic:blipFill rotWithShape="1">
                    <a:blip r:embed="rId4" cstate="print">
                      <a:extLst>
                        <a:ext uri="{28A0092B-C50C-407E-A947-70E740481C1C}">
                          <a14:useLocalDpi xmlns:a14="http://schemas.microsoft.com/office/drawing/2010/main" val="0"/>
                        </a:ext>
                      </a:extLst>
                    </a:blip>
                    <a:srcRect t="42617" r="51190"/>
                    <a:stretch/>
                  </pic:blipFill>
                  <pic:spPr bwMode="auto">
                    <a:xfrm>
                      <a:off x="0" y="0"/>
                      <a:ext cx="2811600" cy="136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D5F32">
        <w:rPr>
          <w:rFonts w:ascii="Calibri" w:eastAsia="Calibri" w:hAnsi="Calibri" w:cs="Times New Roman"/>
          <w:kern w:val="0"/>
          <w:sz w:val="22"/>
          <w:szCs w:val="22"/>
          <w14:ligatures w14:val="none"/>
        </w:rPr>
        <w:t>Organization for angioedema</w:t>
      </w:r>
    </w:p>
    <w:p w14:paraId="494EB604" w14:textId="77777777" w:rsidR="003D5F32" w:rsidRPr="003D5F32" w:rsidRDefault="003D5F32" w:rsidP="003D5F32">
      <w:pPr>
        <w:tabs>
          <w:tab w:val="center" w:pos="4536"/>
          <w:tab w:val="right" w:pos="9072"/>
        </w:tabs>
        <w:spacing w:after="0" w:line="240" w:lineRule="auto"/>
        <w:rPr>
          <w:rFonts w:ascii="Calibri" w:eastAsia="Calibri" w:hAnsi="Calibri" w:cs="Times New Roman"/>
          <w:kern w:val="0"/>
          <w:sz w:val="22"/>
          <w:szCs w:val="22"/>
          <w14:ligatures w14:val="none"/>
        </w:rPr>
      </w:pPr>
      <w:r w:rsidRPr="003D5F32">
        <w:rPr>
          <w:rFonts w:ascii="Calibri" w:eastAsia="Calibri" w:hAnsi="Calibri" w:cs="Times New Roman"/>
          <w:kern w:val="0"/>
          <w:sz w:val="22"/>
          <w:szCs w:val="22"/>
          <w14:ligatures w14:val="none"/>
        </w:rPr>
        <w:t>Bramerveld 53, 2151 LA, Nieuw-Vennep</w:t>
      </w:r>
    </w:p>
    <w:p w14:paraId="6BA99018" w14:textId="77777777" w:rsidR="003D5F32" w:rsidRPr="003D5F32" w:rsidRDefault="003D5F32" w:rsidP="003D5F32">
      <w:pPr>
        <w:tabs>
          <w:tab w:val="center" w:pos="4536"/>
          <w:tab w:val="right" w:pos="9072"/>
        </w:tabs>
        <w:spacing w:after="0" w:line="240" w:lineRule="auto"/>
        <w:rPr>
          <w:rFonts w:ascii="Calibri" w:eastAsia="Calibri" w:hAnsi="Calibri" w:cs="Times New Roman"/>
          <w:kern w:val="0"/>
          <w:sz w:val="22"/>
          <w:szCs w:val="22"/>
          <w14:ligatures w14:val="none"/>
        </w:rPr>
      </w:pPr>
      <w:r w:rsidRPr="003D5F32">
        <w:rPr>
          <w:rFonts w:ascii="Calibri" w:eastAsia="Calibri" w:hAnsi="Calibri" w:cs="Times New Roman"/>
          <w:kern w:val="0"/>
          <w:sz w:val="22"/>
          <w:szCs w:val="22"/>
          <w14:ligatures w14:val="none"/>
        </w:rPr>
        <w:t>+316 10517525</w:t>
      </w:r>
    </w:p>
    <w:p w14:paraId="6309C973" w14:textId="77777777" w:rsidR="003D5F32" w:rsidRPr="003D5F32" w:rsidRDefault="00000000" w:rsidP="003D5F32">
      <w:pPr>
        <w:tabs>
          <w:tab w:val="center" w:pos="4536"/>
          <w:tab w:val="right" w:pos="9072"/>
        </w:tabs>
        <w:spacing w:after="0" w:line="240" w:lineRule="auto"/>
        <w:rPr>
          <w:rFonts w:ascii="Calibri" w:eastAsia="Calibri" w:hAnsi="Calibri" w:cs="Times New Roman"/>
          <w:kern w:val="0"/>
          <w:sz w:val="22"/>
          <w:szCs w:val="22"/>
          <w14:ligatures w14:val="none"/>
        </w:rPr>
      </w:pPr>
      <w:hyperlink r:id="rId5" w:history="1">
        <w:r w:rsidR="003D5F32" w:rsidRPr="003D5F32">
          <w:rPr>
            <w:rFonts w:ascii="Calibri" w:eastAsia="Calibri" w:hAnsi="Calibri" w:cs="Times New Roman"/>
            <w:color w:val="0563C1"/>
            <w:kern w:val="0"/>
            <w:sz w:val="22"/>
            <w:szCs w:val="22"/>
            <w:u w:val="single"/>
            <w14:ligatures w14:val="none"/>
          </w:rPr>
          <w:t>info@hae-qe.nl</w:t>
        </w:r>
      </w:hyperlink>
    </w:p>
    <w:p w14:paraId="09822DCD" w14:textId="77777777" w:rsidR="003D5F32" w:rsidRPr="003D5F32" w:rsidRDefault="003D5F32" w:rsidP="003D5F32">
      <w:pPr>
        <w:tabs>
          <w:tab w:val="center" w:pos="4536"/>
          <w:tab w:val="right" w:pos="9072"/>
        </w:tabs>
        <w:spacing w:after="0" w:line="240" w:lineRule="auto"/>
        <w:rPr>
          <w:rFonts w:ascii="Calibri" w:eastAsia="Calibri" w:hAnsi="Calibri" w:cs="Times New Roman"/>
          <w:kern w:val="0"/>
          <w:sz w:val="22"/>
          <w:szCs w:val="22"/>
          <w14:ligatures w14:val="none"/>
        </w:rPr>
      </w:pPr>
      <w:r w:rsidRPr="003D5F32">
        <w:rPr>
          <w:rFonts w:ascii="Calibri" w:eastAsia="Calibri" w:hAnsi="Calibri" w:cs="Times New Roman"/>
          <w:kern w:val="0"/>
          <w:sz w:val="22"/>
          <w:szCs w:val="22"/>
          <w14:ligatures w14:val="none"/>
        </w:rPr>
        <w:t>KvK: 40413239</w:t>
      </w:r>
    </w:p>
    <w:bookmarkEnd w:id="0"/>
    <w:p w14:paraId="6223CFF6" w14:textId="77777777" w:rsidR="003D5F32" w:rsidRPr="003D5F32" w:rsidRDefault="003D5F32" w:rsidP="003D5F32">
      <w:pPr>
        <w:tabs>
          <w:tab w:val="center" w:pos="4536"/>
          <w:tab w:val="right" w:pos="9072"/>
        </w:tabs>
        <w:spacing w:after="0" w:line="240" w:lineRule="auto"/>
        <w:rPr>
          <w:rFonts w:ascii="Calibri" w:eastAsia="Calibri" w:hAnsi="Calibri" w:cs="Times New Roman"/>
          <w:kern w:val="0"/>
          <w:sz w:val="22"/>
          <w:szCs w:val="22"/>
          <w14:ligatures w14:val="none"/>
        </w:rPr>
      </w:pPr>
    </w:p>
    <w:p w14:paraId="3B22CC8A" w14:textId="2231BF2F" w:rsidR="007A2C93" w:rsidRDefault="007A2C93"/>
    <w:p w14:paraId="52018953" w14:textId="77777777" w:rsidR="003D5F32" w:rsidRDefault="003D5F32"/>
    <w:p w14:paraId="5FE57C4A" w14:textId="781B769D" w:rsidR="003D5F32" w:rsidRPr="003D5F32" w:rsidRDefault="003D5F32" w:rsidP="003D5F32">
      <w:pPr>
        <w:spacing w:line="276" w:lineRule="auto"/>
        <w:rPr>
          <w:rFonts w:ascii="Aptos" w:eastAsia="Aptos" w:hAnsi="Aptos" w:cs="Times New Roman"/>
          <w:lang w:val="fr-FR"/>
        </w:rPr>
      </w:pPr>
      <w:r w:rsidRPr="003D5F32">
        <w:rPr>
          <w:rFonts w:ascii="Aptos" w:eastAsia="Aptos" w:hAnsi="Aptos" w:cs="Times New Roman"/>
          <w:lang w:val="fr-FR"/>
        </w:rPr>
        <w:t>Madame</w:t>
      </w:r>
    </w:p>
    <w:p w14:paraId="01DE1740" w14:textId="77777777" w:rsidR="003D5F32" w:rsidRPr="003D5F32" w:rsidRDefault="003D5F32" w:rsidP="003D5F32">
      <w:pPr>
        <w:spacing w:line="276" w:lineRule="auto"/>
        <w:rPr>
          <w:rFonts w:ascii="Aptos" w:eastAsia="Aptos" w:hAnsi="Aptos" w:cs="Times New Roman"/>
          <w:lang w:val="fr-FR"/>
        </w:rPr>
      </w:pPr>
      <w:r w:rsidRPr="003D5F32">
        <w:rPr>
          <w:rFonts w:ascii="Aptos" w:eastAsia="Aptos" w:hAnsi="Aptos" w:cs="Times New Roman"/>
          <w:lang w:val="fr-FR"/>
        </w:rPr>
        <w:t>est atteint d’angioedème héréditaire (déficit congénital en C1-inhibiteur).</w:t>
      </w:r>
    </w:p>
    <w:p w14:paraId="402EA919" w14:textId="2568DFFC" w:rsidR="003D5F32" w:rsidRPr="003D5F32" w:rsidRDefault="003D5F32" w:rsidP="003D5F32">
      <w:pPr>
        <w:spacing w:line="276" w:lineRule="auto"/>
        <w:rPr>
          <w:rFonts w:ascii="Aptos" w:eastAsia="Aptos" w:hAnsi="Aptos" w:cs="Times New Roman"/>
          <w:lang w:val="fr-FR"/>
        </w:rPr>
      </w:pPr>
      <w:r w:rsidRPr="003D5F32">
        <w:rPr>
          <w:rFonts w:ascii="Aptos" w:eastAsia="Aptos" w:hAnsi="Aptos" w:cs="Times New Roman"/>
          <w:lang w:val="fr-FR"/>
        </w:rPr>
        <w:t>Un traitement par concentré de C1-inhibiteur (Cinryze®, 1000 UI par voie intraveineuse) ou par icatibant (Firazyr</w:t>
      </w:r>
      <w:r w:rsidRPr="003D5F32">
        <w:rPr>
          <w:rFonts w:ascii="Aptos" w:eastAsia="Aptos" w:hAnsi="Aptos" w:cs="Times New Roman"/>
          <w:vertAlign w:val="superscript"/>
          <w:lang w:val="fr-FR"/>
        </w:rPr>
        <w:t>©</w:t>
      </w:r>
      <w:r w:rsidRPr="003D5F32">
        <w:rPr>
          <w:rFonts w:ascii="Aptos" w:eastAsia="Aptos" w:hAnsi="Aptos" w:cs="Times New Roman"/>
          <w:lang w:val="fr-FR"/>
        </w:rPr>
        <w:t xml:space="preserve">, 30 mg par voie sous-cutanée) est justifié d’urgence en cas de crise d’angioedème. </w:t>
      </w:r>
      <w:r>
        <w:rPr>
          <w:rFonts w:ascii="Aptos" w:eastAsia="Aptos" w:hAnsi="Aptos" w:cs="Times New Roman"/>
          <w:lang w:val="fr-FR"/>
        </w:rPr>
        <w:t>E</w:t>
      </w:r>
      <w:r w:rsidRPr="003D5F32">
        <w:rPr>
          <w:rFonts w:ascii="Aptos" w:eastAsia="Aptos" w:hAnsi="Aptos" w:cs="Times New Roman"/>
          <w:lang w:val="fr-FR"/>
        </w:rPr>
        <w:t xml:space="preserve">lle peut transporter ce traitement (y compris le matériel pour l’administration i.v. de ce médicament (aiguilles, seringues, etc.). </w:t>
      </w:r>
      <w:r>
        <w:rPr>
          <w:rFonts w:ascii="Aptos" w:eastAsia="Aptos" w:hAnsi="Aptos" w:cs="Times New Roman"/>
          <w:lang w:val="fr-FR"/>
        </w:rPr>
        <w:t>E</w:t>
      </w:r>
      <w:r w:rsidRPr="003D5F32">
        <w:rPr>
          <w:rFonts w:ascii="Aptos" w:eastAsia="Aptos" w:hAnsi="Aptos" w:cs="Times New Roman"/>
          <w:lang w:val="fr-FR"/>
        </w:rPr>
        <w:t>lle peut avoir besoin d’aide pour l’administration.</w:t>
      </w:r>
    </w:p>
    <w:p w14:paraId="5919FC6C" w14:textId="77777777" w:rsidR="003D5F32" w:rsidRPr="003D5F32" w:rsidRDefault="003D5F32" w:rsidP="003D5F32">
      <w:pPr>
        <w:spacing w:line="276" w:lineRule="auto"/>
        <w:rPr>
          <w:rFonts w:ascii="Aptos" w:eastAsia="Aptos" w:hAnsi="Aptos" w:cs="Times New Roman"/>
          <w:lang w:val="fr-FR"/>
        </w:rPr>
      </w:pPr>
      <w:r w:rsidRPr="003D5F32">
        <w:rPr>
          <w:rFonts w:ascii="Aptos" w:eastAsia="Aptos" w:hAnsi="Aptos" w:cs="Times New Roman"/>
          <w:lang w:val="fr-FR"/>
        </w:rPr>
        <w:t>Si le Cinryze® n’est pas facilement disponible, l’administration de tout autre concentré de C1-inhibiteur (Conestat alfa/Ruconest® ou Berinert®) ou d’icatibant (Firazyr®) à 30 mg par voie sous-cutanée peut constituer une alternative.</w:t>
      </w:r>
    </w:p>
    <w:p w14:paraId="54F5B1FF" w14:textId="77777777" w:rsidR="003D5F32" w:rsidRPr="003D5F32" w:rsidRDefault="003D5F32" w:rsidP="003D5F32">
      <w:pPr>
        <w:spacing w:line="276" w:lineRule="auto"/>
        <w:rPr>
          <w:rFonts w:ascii="Aptos" w:eastAsia="Aptos" w:hAnsi="Aptos" w:cs="Times New Roman"/>
          <w:lang w:val="fr-FR"/>
        </w:rPr>
      </w:pPr>
      <w:r w:rsidRPr="003D5F32">
        <w:rPr>
          <w:rFonts w:ascii="Aptos" w:eastAsia="Aptos" w:hAnsi="Aptos" w:cs="Times New Roman"/>
          <w:lang w:val="fr-FR"/>
        </w:rPr>
        <w:t>Si aucun de ces produits n’est disponible, le plasma frais congelé (en grandes quantités, c’est-à-dire 6 unités par voie i.v). peut réduire efficacement l’impact des crises.</w:t>
      </w:r>
    </w:p>
    <w:p w14:paraId="70BA59A7" w14:textId="77777777" w:rsidR="003D5F32" w:rsidRPr="003D5F32" w:rsidRDefault="003D5F32" w:rsidP="003D5F32">
      <w:pPr>
        <w:spacing w:line="276" w:lineRule="auto"/>
        <w:rPr>
          <w:rFonts w:ascii="Aptos" w:eastAsia="Aptos" w:hAnsi="Aptos" w:cs="Times New Roman"/>
          <w:lang w:val="fr-FR"/>
        </w:rPr>
      </w:pPr>
      <w:r w:rsidRPr="003D5F32">
        <w:rPr>
          <w:rFonts w:ascii="Aptos" w:eastAsia="Aptos" w:hAnsi="Aptos" w:cs="Times New Roman"/>
          <w:lang w:val="fr-FR"/>
        </w:rPr>
        <w:t>Les stéroïdes et l’épinéphrine ne sont pas efficaces.</w:t>
      </w:r>
    </w:p>
    <w:p w14:paraId="74800AAE" w14:textId="77777777" w:rsidR="003D5F32" w:rsidRDefault="003D5F32"/>
    <w:p w14:paraId="05E68FE8" w14:textId="77777777" w:rsidR="008A0674" w:rsidRDefault="008A0674"/>
    <w:p w14:paraId="0F0224CD" w14:textId="77777777" w:rsidR="008A0674" w:rsidRDefault="008A0674"/>
    <w:p w14:paraId="27B08135" w14:textId="77777777" w:rsidR="008A0674" w:rsidRDefault="008A0674"/>
    <w:p w14:paraId="3B70A1FC" w14:textId="77777777" w:rsidR="008A0674" w:rsidRDefault="008A0674"/>
    <w:p w14:paraId="6E54F973" w14:textId="77777777" w:rsidR="008A0674" w:rsidRDefault="008A0674"/>
    <w:p w14:paraId="121E05BB" w14:textId="77777777" w:rsidR="008A0674" w:rsidRDefault="008A0674"/>
    <w:p w14:paraId="24E83591" w14:textId="77777777" w:rsidR="008A0674" w:rsidRDefault="008A0674"/>
    <w:p w14:paraId="086690D1" w14:textId="77777777" w:rsidR="008A0674" w:rsidRDefault="008A0674"/>
    <w:p w14:paraId="43AF2217" w14:textId="77777777" w:rsidR="008A0674" w:rsidRDefault="008A0674"/>
    <w:p w14:paraId="29D25E9D" w14:textId="77777777" w:rsidR="008A0674" w:rsidRDefault="008A0674"/>
    <w:p w14:paraId="231AA95D" w14:textId="77777777" w:rsidR="008A0674" w:rsidRDefault="008A0674"/>
    <w:p w14:paraId="21880B64" w14:textId="77777777" w:rsidR="008A0674" w:rsidRPr="003D5F32" w:rsidRDefault="008A0674" w:rsidP="008A0674">
      <w:pPr>
        <w:tabs>
          <w:tab w:val="center" w:pos="4536"/>
          <w:tab w:val="right" w:pos="9072"/>
        </w:tabs>
        <w:spacing w:after="0" w:line="240" w:lineRule="auto"/>
        <w:rPr>
          <w:rFonts w:ascii="Calibri" w:eastAsia="Calibri" w:hAnsi="Calibri" w:cs="Times New Roman"/>
          <w:kern w:val="0"/>
          <w:sz w:val="22"/>
          <w:szCs w:val="22"/>
          <w14:ligatures w14:val="none"/>
        </w:rPr>
      </w:pPr>
      <w:r w:rsidRPr="003D5F32">
        <w:rPr>
          <w:rFonts w:ascii="Calibri" w:eastAsia="Calibri" w:hAnsi="Calibri" w:cs="Times New Roman"/>
          <w:noProof/>
          <w:kern w:val="0"/>
          <w:sz w:val="22"/>
          <w:szCs w:val="22"/>
          <w14:ligatures w14:val="none"/>
        </w:rPr>
        <w:lastRenderedPageBreak/>
        <w:drawing>
          <wp:anchor distT="0" distB="0" distL="114300" distR="114300" simplePos="0" relativeHeight="251660288" behindDoc="0" locked="0" layoutInCell="1" allowOverlap="1" wp14:anchorId="10B2959E" wp14:editId="2E229788">
            <wp:simplePos x="0" y="0"/>
            <wp:positionH relativeFrom="column">
              <wp:posOffset>-396875</wp:posOffset>
            </wp:positionH>
            <wp:positionV relativeFrom="paragraph">
              <wp:posOffset>-28575</wp:posOffset>
            </wp:positionV>
            <wp:extent cx="2811600" cy="1364400"/>
            <wp:effectExtent l="0" t="0" r="8255" b="7620"/>
            <wp:wrapSquare wrapText="bothSides"/>
            <wp:docPr id="284696453" name="Afbeelding 284696453" descr="Afbeelding met tekst, schermopnam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schermopname, Graphics, grafische vormgeving&#10;&#10;Automatisch gegenereerde beschrijving"/>
                    <pic:cNvPicPr/>
                  </pic:nvPicPr>
                  <pic:blipFill rotWithShape="1">
                    <a:blip r:embed="rId4" cstate="print">
                      <a:extLst>
                        <a:ext uri="{28A0092B-C50C-407E-A947-70E740481C1C}">
                          <a14:useLocalDpi xmlns:a14="http://schemas.microsoft.com/office/drawing/2010/main" val="0"/>
                        </a:ext>
                      </a:extLst>
                    </a:blip>
                    <a:srcRect t="42617" r="51190"/>
                    <a:stretch/>
                  </pic:blipFill>
                  <pic:spPr bwMode="auto">
                    <a:xfrm>
                      <a:off x="0" y="0"/>
                      <a:ext cx="2811600" cy="136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D5F32">
        <w:rPr>
          <w:rFonts w:ascii="Calibri" w:eastAsia="Calibri" w:hAnsi="Calibri" w:cs="Times New Roman"/>
          <w:kern w:val="0"/>
          <w:sz w:val="22"/>
          <w:szCs w:val="22"/>
          <w14:ligatures w14:val="none"/>
        </w:rPr>
        <w:t>Organization for angioedema</w:t>
      </w:r>
    </w:p>
    <w:p w14:paraId="7B29AEF3" w14:textId="77777777" w:rsidR="008A0674" w:rsidRPr="003D5F32" w:rsidRDefault="008A0674" w:rsidP="008A0674">
      <w:pPr>
        <w:tabs>
          <w:tab w:val="center" w:pos="4536"/>
          <w:tab w:val="right" w:pos="9072"/>
        </w:tabs>
        <w:spacing w:after="0" w:line="240" w:lineRule="auto"/>
        <w:rPr>
          <w:rFonts w:ascii="Calibri" w:eastAsia="Calibri" w:hAnsi="Calibri" w:cs="Times New Roman"/>
          <w:kern w:val="0"/>
          <w:sz w:val="22"/>
          <w:szCs w:val="22"/>
          <w14:ligatures w14:val="none"/>
        </w:rPr>
      </w:pPr>
      <w:r w:rsidRPr="003D5F32">
        <w:rPr>
          <w:rFonts w:ascii="Calibri" w:eastAsia="Calibri" w:hAnsi="Calibri" w:cs="Times New Roman"/>
          <w:kern w:val="0"/>
          <w:sz w:val="22"/>
          <w:szCs w:val="22"/>
          <w14:ligatures w14:val="none"/>
        </w:rPr>
        <w:t>Bramerveld 53, 2151 LA, Nieuw-Vennep</w:t>
      </w:r>
    </w:p>
    <w:p w14:paraId="0929A641" w14:textId="77777777" w:rsidR="008A0674" w:rsidRPr="003D5F32" w:rsidRDefault="008A0674" w:rsidP="008A0674">
      <w:pPr>
        <w:tabs>
          <w:tab w:val="center" w:pos="4536"/>
          <w:tab w:val="right" w:pos="9072"/>
        </w:tabs>
        <w:spacing w:after="0" w:line="240" w:lineRule="auto"/>
        <w:rPr>
          <w:rFonts w:ascii="Calibri" w:eastAsia="Calibri" w:hAnsi="Calibri" w:cs="Times New Roman"/>
          <w:kern w:val="0"/>
          <w:sz w:val="22"/>
          <w:szCs w:val="22"/>
          <w14:ligatures w14:val="none"/>
        </w:rPr>
      </w:pPr>
      <w:r w:rsidRPr="003D5F32">
        <w:rPr>
          <w:rFonts w:ascii="Calibri" w:eastAsia="Calibri" w:hAnsi="Calibri" w:cs="Times New Roman"/>
          <w:kern w:val="0"/>
          <w:sz w:val="22"/>
          <w:szCs w:val="22"/>
          <w14:ligatures w14:val="none"/>
        </w:rPr>
        <w:t>+316 10517525</w:t>
      </w:r>
    </w:p>
    <w:p w14:paraId="1DDBB666" w14:textId="77777777" w:rsidR="008A0674" w:rsidRPr="003D5F32" w:rsidRDefault="00000000" w:rsidP="008A0674">
      <w:pPr>
        <w:tabs>
          <w:tab w:val="center" w:pos="4536"/>
          <w:tab w:val="right" w:pos="9072"/>
        </w:tabs>
        <w:spacing w:after="0" w:line="240" w:lineRule="auto"/>
        <w:rPr>
          <w:rFonts w:ascii="Calibri" w:eastAsia="Calibri" w:hAnsi="Calibri" w:cs="Times New Roman"/>
          <w:kern w:val="0"/>
          <w:sz w:val="22"/>
          <w:szCs w:val="22"/>
          <w14:ligatures w14:val="none"/>
        </w:rPr>
      </w:pPr>
      <w:hyperlink r:id="rId6" w:history="1">
        <w:r w:rsidR="008A0674" w:rsidRPr="003D5F32">
          <w:rPr>
            <w:rFonts w:ascii="Calibri" w:eastAsia="Calibri" w:hAnsi="Calibri" w:cs="Times New Roman"/>
            <w:color w:val="0563C1"/>
            <w:kern w:val="0"/>
            <w:sz w:val="22"/>
            <w:szCs w:val="22"/>
            <w:u w:val="single"/>
            <w14:ligatures w14:val="none"/>
          </w:rPr>
          <w:t>info@hae-qe.nl</w:t>
        </w:r>
      </w:hyperlink>
    </w:p>
    <w:p w14:paraId="10F13608" w14:textId="77777777" w:rsidR="008A0674" w:rsidRPr="003D5F32" w:rsidRDefault="008A0674" w:rsidP="008A0674">
      <w:pPr>
        <w:tabs>
          <w:tab w:val="center" w:pos="4536"/>
          <w:tab w:val="right" w:pos="9072"/>
        </w:tabs>
        <w:spacing w:after="0" w:line="240" w:lineRule="auto"/>
        <w:rPr>
          <w:rFonts w:ascii="Calibri" w:eastAsia="Calibri" w:hAnsi="Calibri" w:cs="Times New Roman"/>
          <w:kern w:val="0"/>
          <w:sz w:val="22"/>
          <w:szCs w:val="22"/>
          <w14:ligatures w14:val="none"/>
        </w:rPr>
      </w:pPr>
      <w:r w:rsidRPr="003D5F32">
        <w:rPr>
          <w:rFonts w:ascii="Calibri" w:eastAsia="Calibri" w:hAnsi="Calibri" w:cs="Times New Roman"/>
          <w:kern w:val="0"/>
          <w:sz w:val="22"/>
          <w:szCs w:val="22"/>
          <w14:ligatures w14:val="none"/>
        </w:rPr>
        <w:t>KvK: 40413239</w:t>
      </w:r>
    </w:p>
    <w:p w14:paraId="3EB7F7DB" w14:textId="77777777" w:rsidR="008A0674" w:rsidRDefault="008A0674"/>
    <w:p w14:paraId="1A402FF9" w14:textId="77777777" w:rsidR="008A0674" w:rsidRDefault="008A0674"/>
    <w:p w14:paraId="4C6C7026" w14:textId="77777777" w:rsidR="008A0674" w:rsidRDefault="008A0674"/>
    <w:p w14:paraId="0633CE94" w14:textId="77777777" w:rsidR="006B4B34" w:rsidRPr="006B4B34" w:rsidRDefault="006B4B34" w:rsidP="006B4B34">
      <w:pPr>
        <w:spacing w:line="276" w:lineRule="auto"/>
        <w:rPr>
          <w:rFonts w:ascii="Aptos" w:eastAsia="Aptos" w:hAnsi="Aptos" w:cs="Times New Roman"/>
          <w:lang w:val="fr-FR"/>
        </w:rPr>
      </w:pPr>
      <w:r w:rsidRPr="006B4B34">
        <w:rPr>
          <w:rFonts w:ascii="Aptos" w:eastAsia="Aptos" w:hAnsi="Aptos" w:cs="Times New Roman"/>
          <w:lang w:val="fr-FR"/>
        </w:rPr>
        <w:t>Monsieur</w:t>
      </w:r>
    </w:p>
    <w:p w14:paraId="0C88BDD7" w14:textId="77777777" w:rsidR="006B4B34" w:rsidRPr="006B4B34" w:rsidRDefault="006B4B34" w:rsidP="006B4B34">
      <w:pPr>
        <w:spacing w:line="276" w:lineRule="auto"/>
        <w:rPr>
          <w:rFonts w:ascii="Aptos" w:eastAsia="Aptos" w:hAnsi="Aptos" w:cs="Times New Roman"/>
          <w:lang w:val="fr-FR"/>
        </w:rPr>
      </w:pPr>
      <w:r w:rsidRPr="006B4B34">
        <w:rPr>
          <w:rFonts w:ascii="Aptos" w:eastAsia="Aptos" w:hAnsi="Aptos" w:cs="Times New Roman"/>
          <w:lang w:val="fr-FR"/>
        </w:rPr>
        <w:t>est atteint d’angioedème héréditaire (déficit congénital en C1-inhibiteur).</w:t>
      </w:r>
    </w:p>
    <w:p w14:paraId="74E78BD0" w14:textId="77777777" w:rsidR="006B4B34" w:rsidRPr="006B4B34" w:rsidRDefault="006B4B34" w:rsidP="006B4B34">
      <w:pPr>
        <w:spacing w:line="276" w:lineRule="auto"/>
        <w:rPr>
          <w:rFonts w:ascii="Aptos" w:eastAsia="Aptos" w:hAnsi="Aptos" w:cs="Times New Roman"/>
          <w:lang w:val="fr-FR"/>
        </w:rPr>
      </w:pPr>
      <w:r w:rsidRPr="006B4B34">
        <w:rPr>
          <w:rFonts w:ascii="Aptos" w:eastAsia="Aptos" w:hAnsi="Aptos" w:cs="Times New Roman"/>
          <w:lang w:val="fr-FR"/>
        </w:rPr>
        <w:t>Un traitement par concentré de C1-inhibiteur (Cinryze®, 1000 UI par voie intraveineuse) ou par icatibant (Firazyr</w:t>
      </w:r>
      <w:r w:rsidRPr="006B4B34">
        <w:rPr>
          <w:rFonts w:ascii="Aptos" w:eastAsia="Aptos" w:hAnsi="Aptos" w:cs="Times New Roman"/>
          <w:vertAlign w:val="superscript"/>
          <w:lang w:val="fr-FR"/>
        </w:rPr>
        <w:t>©</w:t>
      </w:r>
      <w:r w:rsidRPr="006B4B34">
        <w:rPr>
          <w:rFonts w:ascii="Aptos" w:eastAsia="Aptos" w:hAnsi="Aptos" w:cs="Times New Roman"/>
          <w:lang w:val="fr-FR"/>
        </w:rPr>
        <w:t>, 30 mg par voie sous-cutanée) est justifié d’urgence en cas de crise d’angioedème. Il peut transporter ce traitement (y compris le matériel pour l’administration i.v. de ce médicament (aiguilles, seringues, etc.). Il peut avoir besoin d’aide pour l’administration.</w:t>
      </w:r>
    </w:p>
    <w:p w14:paraId="71EB98EE" w14:textId="77777777" w:rsidR="006B4B34" w:rsidRPr="006B4B34" w:rsidRDefault="006B4B34" w:rsidP="006B4B34">
      <w:pPr>
        <w:spacing w:line="276" w:lineRule="auto"/>
        <w:rPr>
          <w:rFonts w:ascii="Aptos" w:eastAsia="Aptos" w:hAnsi="Aptos" w:cs="Times New Roman"/>
          <w:lang w:val="fr-FR"/>
        </w:rPr>
      </w:pPr>
      <w:r w:rsidRPr="006B4B34">
        <w:rPr>
          <w:rFonts w:ascii="Aptos" w:eastAsia="Aptos" w:hAnsi="Aptos" w:cs="Times New Roman"/>
          <w:lang w:val="fr-FR"/>
        </w:rPr>
        <w:t>Si le Cinryze® n’est pas facilement disponible, l’administration de tout autre concentré de C1-inhibiteur (Conestat alfa/Ruconest® ou Berinert®) ou d’icatibant (Firazyr®) à 30 mg par voie sous-cutanée peut constituer une alternative.</w:t>
      </w:r>
    </w:p>
    <w:p w14:paraId="7656D1BA" w14:textId="77777777" w:rsidR="006B4B34" w:rsidRPr="006B4B34" w:rsidRDefault="006B4B34" w:rsidP="006B4B34">
      <w:pPr>
        <w:spacing w:line="276" w:lineRule="auto"/>
        <w:rPr>
          <w:rFonts w:ascii="Aptos" w:eastAsia="Aptos" w:hAnsi="Aptos" w:cs="Times New Roman"/>
          <w:lang w:val="fr-FR"/>
        </w:rPr>
      </w:pPr>
      <w:r w:rsidRPr="006B4B34">
        <w:rPr>
          <w:rFonts w:ascii="Aptos" w:eastAsia="Aptos" w:hAnsi="Aptos" w:cs="Times New Roman"/>
          <w:lang w:val="fr-FR"/>
        </w:rPr>
        <w:t>Si aucun de ces produits n’est disponible, le plasma frais congelé (en grandes quantités, c’est-à-dire 6 unités par voie i.v). peut réduire efficacement l’impact des crises.</w:t>
      </w:r>
    </w:p>
    <w:p w14:paraId="7BB8C2BB" w14:textId="77777777" w:rsidR="006B4B34" w:rsidRPr="006B4B34" w:rsidRDefault="006B4B34" w:rsidP="006B4B34">
      <w:pPr>
        <w:spacing w:line="276" w:lineRule="auto"/>
        <w:rPr>
          <w:rFonts w:ascii="Aptos" w:eastAsia="Aptos" w:hAnsi="Aptos" w:cs="Times New Roman"/>
          <w:lang w:val="fr-FR"/>
        </w:rPr>
      </w:pPr>
      <w:r w:rsidRPr="006B4B34">
        <w:rPr>
          <w:rFonts w:ascii="Aptos" w:eastAsia="Aptos" w:hAnsi="Aptos" w:cs="Times New Roman"/>
          <w:lang w:val="fr-FR"/>
        </w:rPr>
        <w:t>Les stéroïdes et l’épinéphrine ne sont pas efficaces.</w:t>
      </w:r>
    </w:p>
    <w:p w14:paraId="5454A699" w14:textId="77777777" w:rsidR="008A0674" w:rsidRDefault="008A0674"/>
    <w:p w14:paraId="736E0661" w14:textId="77777777" w:rsidR="006B4B34" w:rsidRDefault="006B4B34"/>
    <w:p w14:paraId="5F56A675" w14:textId="77777777" w:rsidR="006B4B34" w:rsidRDefault="006B4B34"/>
    <w:p w14:paraId="24B917FB" w14:textId="77777777" w:rsidR="006B4B34" w:rsidRDefault="006B4B34"/>
    <w:p w14:paraId="1A0E1363" w14:textId="77777777" w:rsidR="006B4B34" w:rsidRDefault="006B4B34"/>
    <w:p w14:paraId="114BE7EE" w14:textId="77777777" w:rsidR="006B4B34" w:rsidRDefault="006B4B34"/>
    <w:p w14:paraId="24A20399" w14:textId="77777777" w:rsidR="006B4B34" w:rsidRDefault="006B4B34"/>
    <w:p w14:paraId="5F90CF41" w14:textId="77777777" w:rsidR="006B4B34" w:rsidRDefault="006B4B34"/>
    <w:p w14:paraId="322DF430" w14:textId="77777777" w:rsidR="006B4B34" w:rsidRDefault="006B4B34"/>
    <w:p w14:paraId="4A904496" w14:textId="77777777" w:rsidR="006B4B34" w:rsidRDefault="006B4B34"/>
    <w:p w14:paraId="7D878611" w14:textId="77777777" w:rsidR="006B4B34" w:rsidRDefault="006B4B34"/>
    <w:p w14:paraId="552D3501" w14:textId="77777777" w:rsidR="006B4B34" w:rsidRDefault="006B4B34"/>
    <w:p w14:paraId="277324D1" w14:textId="77777777" w:rsidR="006B4B34" w:rsidRDefault="006B4B34"/>
    <w:p w14:paraId="2D1A103D" w14:textId="77777777" w:rsidR="006B4B34" w:rsidRPr="003D5F32" w:rsidRDefault="006B4B34" w:rsidP="006B4B34">
      <w:pPr>
        <w:tabs>
          <w:tab w:val="center" w:pos="4536"/>
          <w:tab w:val="right" w:pos="9072"/>
        </w:tabs>
        <w:spacing w:after="0" w:line="240" w:lineRule="auto"/>
        <w:rPr>
          <w:rFonts w:ascii="Calibri" w:eastAsia="Calibri" w:hAnsi="Calibri" w:cs="Times New Roman"/>
          <w:kern w:val="0"/>
          <w:sz w:val="22"/>
          <w:szCs w:val="22"/>
          <w14:ligatures w14:val="none"/>
        </w:rPr>
      </w:pPr>
      <w:r w:rsidRPr="003D5F32">
        <w:rPr>
          <w:rFonts w:ascii="Calibri" w:eastAsia="Calibri" w:hAnsi="Calibri" w:cs="Times New Roman"/>
          <w:noProof/>
          <w:kern w:val="0"/>
          <w:sz w:val="22"/>
          <w:szCs w:val="22"/>
          <w14:ligatures w14:val="none"/>
        </w:rPr>
        <w:drawing>
          <wp:anchor distT="0" distB="0" distL="114300" distR="114300" simplePos="0" relativeHeight="251662336" behindDoc="0" locked="0" layoutInCell="1" allowOverlap="1" wp14:anchorId="7D04ED9F" wp14:editId="411CF44F">
            <wp:simplePos x="0" y="0"/>
            <wp:positionH relativeFrom="column">
              <wp:posOffset>-396875</wp:posOffset>
            </wp:positionH>
            <wp:positionV relativeFrom="paragraph">
              <wp:posOffset>-28575</wp:posOffset>
            </wp:positionV>
            <wp:extent cx="2811600" cy="1364400"/>
            <wp:effectExtent l="0" t="0" r="8255" b="7620"/>
            <wp:wrapSquare wrapText="bothSides"/>
            <wp:docPr id="325535229" name="Afbeelding 325535229" descr="Afbeelding met tekst, schermopnam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schermopname, Graphics, grafische vormgeving&#10;&#10;Automatisch gegenereerde beschrijving"/>
                    <pic:cNvPicPr/>
                  </pic:nvPicPr>
                  <pic:blipFill rotWithShape="1">
                    <a:blip r:embed="rId4" cstate="print">
                      <a:extLst>
                        <a:ext uri="{28A0092B-C50C-407E-A947-70E740481C1C}">
                          <a14:useLocalDpi xmlns:a14="http://schemas.microsoft.com/office/drawing/2010/main" val="0"/>
                        </a:ext>
                      </a:extLst>
                    </a:blip>
                    <a:srcRect t="42617" r="51190"/>
                    <a:stretch/>
                  </pic:blipFill>
                  <pic:spPr bwMode="auto">
                    <a:xfrm>
                      <a:off x="0" y="0"/>
                      <a:ext cx="2811600" cy="136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D5F32">
        <w:rPr>
          <w:rFonts w:ascii="Calibri" w:eastAsia="Calibri" w:hAnsi="Calibri" w:cs="Times New Roman"/>
          <w:kern w:val="0"/>
          <w:sz w:val="22"/>
          <w:szCs w:val="22"/>
          <w14:ligatures w14:val="none"/>
        </w:rPr>
        <w:t>Organization for angioedema</w:t>
      </w:r>
    </w:p>
    <w:p w14:paraId="5BEDBDBD" w14:textId="77777777" w:rsidR="006B4B34" w:rsidRPr="003D5F32" w:rsidRDefault="006B4B34" w:rsidP="006B4B34">
      <w:pPr>
        <w:tabs>
          <w:tab w:val="center" w:pos="4536"/>
          <w:tab w:val="right" w:pos="9072"/>
        </w:tabs>
        <w:spacing w:after="0" w:line="240" w:lineRule="auto"/>
        <w:rPr>
          <w:rFonts w:ascii="Calibri" w:eastAsia="Calibri" w:hAnsi="Calibri" w:cs="Times New Roman"/>
          <w:kern w:val="0"/>
          <w:sz w:val="22"/>
          <w:szCs w:val="22"/>
          <w14:ligatures w14:val="none"/>
        </w:rPr>
      </w:pPr>
      <w:r w:rsidRPr="003D5F32">
        <w:rPr>
          <w:rFonts w:ascii="Calibri" w:eastAsia="Calibri" w:hAnsi="Calibri" w:cs="Times New Roman"/>
          <w:kern w:val="0"/>
          <w:sz w:val="22"/>
          <w:szCs w:val="22"/>
          <w14:ligatures w14:val="none"/>
        </w:rPr>
        <w:t>Bramerveld 53, 2151 LA, Nieuw-Vennep</w:t>
      </w:r>
    </w:p>
    <w:p w14:paraId="4A94E3BC" w14:textId="77777777" w:rsidR="006B4B34" w:rsidRPr="003D5F32" w:rsidRDefault="006B4B34" w:rsidP="006B4B34">
      <w:pPr>
        <w:tabs>
          <w:tab w:val="center" w:pos="4536"/>
          <w:tab w:val="right" w:pos="9072"/>
        </w:tabs>
        <w:spacing w:after="0" w:line="240" w:lineRule="auto"/>
        <w:rPr>
          <w:rFonts w:ascii="Calibri" w:eastAsia="Calibri" w:hAnsi="Calibri" w:cs="Times New Roman"/>
          <w:kern w:val="0"/>
          <w:sz w:val="22"/>
          <w:szCs w:val="22"/>
          <w14:ligatures w14:val="none"/>
        </w:rPr>
      </w:pPr>
      <w:r w:rsidRPr="003D5F32">
        <w:rPr>
          <w:rFonts w:ascii="Calibri" w:eastAsia="Calibri" w:hAnsi="Calibri" w:cs="Times New Roman"/>
          <w:kern w:val="0"/>
          <w:sz w:val="22"/>
          <w:szCs w:val="22"/>
          <w14:ligatures w14:val="none"/>
        </w:rPr>
        <w:t>+316 10517525</w:t>
      </w:r>
    </w:p>
    <w:p w14:paraId="4CF18899" w14:textId="77777777" w:rsidR="006B4B34" w:rsidRPr="003D5F32" w:rsidRDefault="00000000" w:rsidP="006B4B34">
      <w:pPr>
        <w:tabs>
          <w:tab w:val="center" w:pos="4536"/>
          <w:tab w:val="right" w:pos="9072"/>
        </w:tabs>
        <w:spacing w:after="0" w:line="240" w:lineRule="auto"/>
        <w:rPr>
          <w:rFonts w:ascii="Calibri" w:eastAsia="Calibri" w:hAnsi="Calibri" w:cs="Times New Roman"/>
          <w:kern w:val="0"/>
          <w:sz w:val="22"/>
          <w:szCs w:val="22"/>
          <w14:ligatures w14:val="none"/>
        </w:rPr>
      </w:pPr>
      <w:hyperlink r:id="rId7" w:history="1">
        <w:r w:rsidR="006B4B34" w:rsidRPr="003D5F32">
          <w:rPr>
            <w:rFonts w:ascii="Calibri" w:eastAsia="Calibri" w:hAnsi="Calibri" w:cs="Times New Roman"/>
            <w:color w:val="0563C1"/>
            <w:kern w:val="0"/>
            <w:sz w:val="22"/>
            <w:szCs w:val="22"/>
            <w:u w:val="single"/>
            <w14:ligatures w14:val="none"/>
          </w:rPr>
          <w:t>info@hae-qe.nl</w:t>
        </w:r>
      </w:hyperlink>
    </w:p>
    <w:p w14:paraId="69124599" w14:textId="77777777" w:rsidR="006B4B34" w:rsidRPr="003D5F32" w:rsidRDefault="006B4B34" w:rsidP="006B4B34">
      <w:pPr>
        <w:tabs>
          <w:tab w:val="center" w:pos="4536"/>
          <w:tab w:val="right" w:pos="9072"/>
        </w:tabs>
        <w:spacing w:after="0" w:line="240" w:lineRule="auto"/>
        <w:rPr>
          <w:rFonts w:ascii="Calibri" w:eastAsia="Calibri" w:hAnsi="Calibri" w:cs="Times New Roman"/>
          <w:kern w:val="0"/>
          <w:sz w:val="22"/>
          <w:szCs w:val="22"/>
          <w14:ligatures w14:val="none"/>
        </w:rPr>
      </w:pPr>
      <w:r w:rsidRPr="003D5F32">
        <w:rPr>
          <w:rFonts w:ascii="Calibri" w:eastAsia="Calibri" w:hAnsi="Calibri" w:cs="Times New Roman"/>
          <w:kern w:val="0"/>
          <w:sz w:val="22"/>
          <w:szCs w:val="22"/>
          <w14:ligatures w14:val="none"/>
        </w:rPr>
        <w:t>KvK: 40413239</w:t>
      </w:r>
    </w:p>
    <w:p w14:paraId="5BBEDFF9" w14:textId="77777777" w:rsidR="006B4B34" w:rsidRDefault="006B4B34"/>
    <w:p w14:paraId="26BD5EF7" w14:textId="77777777" w:rsidR="006B4B34" w:rsidRDefault="006B4B34"/>
    <w:p w14:paraId="3B87E7B7" w14:textId="77777777" w:rsidR="006B4B34" w:rsidRDefault="006B4B34"/>
    <w:p w14:paraId="17E7ADFD" w14:textId="77777777" w:rsidR="00470F78" w:rsidRPr="00177CA5" w:rsidRDefault="00470F78" w:rsidP="00470F78">
      <w:pPr>
        <w:spacing w:line="276" w:lineRule="auto"/>
        <w:rPr>
          <w:rFonts w:ascii="Aptos" w:eastAsia="Aptos" w:hAnsi="Aptos" w:cs="Times New Roman"/>
          <w:lang w:val="fr-FR"/>
        </w:rPr>
      </w:pPr>
      <w:r>
        <w:rPr>
          <w:rFonts w:ascii="Aptos" w:eastAsia="Aptos" w:hAnsi="Aptos" w:cs="Times New Roman"/>
          <w:lang w:val="fr-FR"/>
        </w:rPr>
        <w:t>E</w:t>
      </w:r>
      <w:r w:rsidRPr="00177CA5">
        <w:rPr>
          <w:rFonts w:ascii="Aptos" w:eastAsia="Aptos" w:hAnsi="Aptos" w:cs="Times New Roman"/>
          <w:lang w:val="fr-FR"/>
        </w:rPr>
        <w:t>nfant</w:t>
      </w:r>
    </w:p>
    <w:p w14:paraId="2E0A8B11" w14:textId="77777777" w:rsidR="00470F78" w:rsidRPr="00177CA5" w:rsidRDefault="00470F78" w:rsidP="00470F78">
      <w:pPr>
        <w:spacing w:line="276" w:lineRule="auto"/>
        <w:rPr>
          <w:rFonts w:ascii="Aptos" w:eastAsia="Aptos" w:hAnsi="Aptos" w:cs="Times New Roman"/>
          <w:lang w:val="fr-FR"/>
        </w:rPr>
      </w:pPr>
      <w:r w:rsidRPr="00177CA5">
        <w:rPr>
          <w:rFonts w:ascii="Aptos" w:eastAsia="Aptos" w:hAnsi="Aptos" w:cs="Times New Roman"/>
          <w:lang w:val="fr-FR"/>
        </w:rPr>
        <w:t>est atteint d’angioedème héréditaire (déficit congénital en C1-inhibiteur).</w:t>
      </w:r>
    </w:p>
    <w:p w14:paraId="6585E1F1" w14:textId="77777777" w:rsidR="00470F78" w:rsidRPr="00177CA5" w:rsidRDefault="00470F78" w:rsidP="00470F78">
      <w:pPr>
        <w:spacing w:line="276" w:lineRule="auto"/>
        <w:rPr>
          <w:rFonts w:ascii="Aptos" w:eastAsia="Aptos" w:hAnsi="Aptos" w:cs="Times New Roman"/>
          <w:lang w:val="fr-FR"/>
        </w:rPr>
      </w:pPr>
      <w:r w:rsidRPr="00177CA5">
        <w:rPr>
          <w:rFonts w:ascii="Aptos" w:eastAsia="Aptos" w:hAnsi="Aptos" w:cs="Times New Roman"/>
          <w:lang w:val="fr-FR"/>
        </w:rPr>
        <w:t>Un traitement par concentré de C1-inhibiteur (Cinryze®, 1000 UI par voie intraveineuse) ou par icatibant (Firazyr</w:t>
      </w:r>
      <w:r w:rsidRPr="00177CA5">
        <w:rPr>
          <w:rFonts w:ascii="Aptos" w:eastAsia="Aptos" w:hAnsi="Aptos" w:cs="Times New Roman"/>
          <w:vertAlign w:val="superscript"/>
          <w:lang w:val="fr-FR"/>
        </w:rPr>
        <w:t>©</w:t>
      </w:r>
      <w:r w:rsidRPr="00177CA5">
        <w:rPr>
          <w:rFonts w:ascii="Aptos" w:eastAsia="Aptos" w:hAnsi="Aptos" w:cs="Times New Roman"/>
          <w:lang w:val="fr-FR"/>
        </w:rPr>
        <w:t>, 30 mg par voie sous-cutanée) est justifié d’urgence en cas de crise d’angioedème. Il/elle peut transporter ce traitement (y compris le matériel pour l’administration i.v. de ce médicament (aiguilles, seringues, etc.). Il/elle peut avoir besoin d’aide pour l’administration.</w:t>
      </w:r>
    </w:p>
    <w:p w14:paraId="5C39C16D" w14:textId="77777777" w:rsidR="00470F78" w:rsidRPr="00177CA5" w:rsidRDefault="00470F78" w:rsidP="00470F78">
      <w:pPr>
        <w:spacing w:line="276" w:lineRule="auto"/>
        <w:rPr>
          <w:rFonts w:ascii="Aptos" w:eastAsia="Aptos" w:hAnsi="Aptos" w:cs="Times New Roman"/>
          <w:lang w:val="fr-FR"/>
        </w:rPr>
      </w:pPr>
      <w:r w:rsidRPr="00177CA5">
        <w:rPr>
          <w:rFonts w:ascii="Aptos" w:eastAsia="Aptos" w:hAnsi="Aptos" w:cs="Times New Roman"/>
          <w:lang w:val="fr-FR"/>
        </w:rPr>
        <w:t>Si le Cinryze® n’est pas facilement disponible, l’administration de tout autre concentré de C1-inhibiteur (Conestat alfa/Ruconest® ou Berinert®) ou d’icatibant (Firazyr®) à 30 mg par voie sous-cutanée peut constituer une alternative.</w:t>
      </w:r>
    </w:p>
    <w:p w14:paraId="2EBE5B80" w14:textId="77777777" w:rsidR="00470F78" w:rsidRPr="00177CA5" w:rsidRDefault="00470F78" w:rsidP="00470F78">
      <w:pPr>
        <w:spacing w:line="276" w:lineRule="auto"/>
        <w:rPr>
          <w:rFonts w:ascii="Aptos" w:eastAsia="Aptos" w:hAnsi="Aptos" w:cs="Times New Roman"/>
          <w:lang w:val="fr-FR"/>
        </w:rPr>
      </w:pPr>
      <w:r w:rsidRPr="00177CA5">
        <w:rPr>
          <w:rFonts w:ascii="Aptos" w:eastAsia="Aptos" w:hAnsi="Aptos" w:cs="Times New Roman"/>
          <w:lang w:val="fr-FR"/>
        </w:rPr>
        <w:t>Si aucun de ces produits n’est disponible, le plasma frais congelé (en grandes quantités, c’est-à-dire 6 unités par voie i.v). peut réduire efficacement l’impact des crises.</w:t>
      </w:r>
    </w:p>
    <w:p w14:paraId="57C8FC5D" w14:textId="77777777" w:rsidR="00470F78" w:rsidRPr="00177CA5" w:rsidRDefault="00470F78" w:rsidP="00470F78">
      <w:pPr>
        <w:spacing w:line="276" w:lineRule="auto"/>
        <w:rPr>
          <w:rFonts w:ascii="Aptos" w:eastAsia="Aptos" w:hAnsi="Aptos" w:cs="Times New Roman"/>
          <w:lang w:val="fr-FR"/>
        </w:rPr>
      </w:pPr>
      <w:r w:rsidRPr="00177CA5">
        <w:rPr>
          <w:rFonts w:ascii="Aptos" w:eastAsia="Aptos" w:hAnsi="Aptos" w:cs="Times New Roman"/>
          <w:lang w:val="fr-FR"/>
        </w:rPr>
        <w:t>Les stéroïdes et l’épinéphrine ne sont pas efficaces.</w:t>
      </w:r>
    </w:p>
    <w:p w14:paraId="5ED9AE69" w14:textId="77777777" w:rsidR="006B4B34" w:rsidRDefault="006B4B34"/>
    <w:p w14:paraId="469CC549" w14:textId="77777777" w:rsidR="006B4B34" w:rsidRDefault="006B4B34"/>
    <w:sectPr w:rsidR="006B4B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32"/>
    <w:rsid w:val="003D5F32"/>
    <w:rsid w:val="003F08D4"/>
    <w:rsid w:val="00470F78"/>
    <w:rsid w:val="006B4B34"/>
    <w:rsid w:val="00783B36"/>
    <w:rsid w:val="007A2C93"/>
    <w:rsid w:val="008A0674"/>
    <w:rsid w:val="009B3249"/>
    <w:rsid w:val="00B454E3"/>
    <w:rsid w:val="00C011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8E50C"/>
  <w15:chartTrackingRefBased/>
  <w15:docId w15:val="{85594570-AFF0-4EC0-BAC1-65273683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5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5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5F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5F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5F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5F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5F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5F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5F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5F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5F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5F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5F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5F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5F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5F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5F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5F32"/>
    <w:rPr>
      <w:rFonts w:eastAsiaTheme="majorEastAsia" w:cstheme="majorBidi"/>
      <w:color w:val="272727" w:themeColor="text1" w:themeTint="D8"/>
    </w:rPr>
  </w:style>
  <w:style w:type="paragraph" w:styleId="Titel">
    <w:name w:val="Title"/>
    <w:basedOn w:val="Standaard"/>
    <w:next w:val="Standaard"/>
    <w:link w:val="TitelChar"/>
    <w:uiPriority w:val="10"/>
    <w:qFormat/>
    <w:rsid w:val="003D5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5F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5F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5F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5F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5F32"/>
    <w:rPr>
      <w:i/>
      <w:iCs/>
      <w:color w:val="404040" w:themeColor="text1" w:themeTint="BF"/>
    </w:rPr>
  </w:style>
  <w:style w:type="paragraph" w:styleId="Lijstalinea">
    <w:name w:val="List Paragraph"/>
    <w:basedOn w:val="Standaard"/>
    <w:uiPriority w:val="34"/>
    <w:qFormat/>
    <w:rsid w:val="003D5F32"/>
    <w:pPr>
      <w:ind w:left="720"/>
      <w:contextualSpacing/>
    </w:pPr>
  </w:style>
  <w:style w:type="character" w:styleId="Intensievebenadrukking">
    <w:name w:val="Intense Emphasis"/>
    <w:basedOn w:val="Standaardalinea-lettertype"/>
    <w:uiPriority w:val="21"/>
    <w:qFormat/>
    <w:rsid w:val="003D5F32"/>
    <w:rPr>
      <w:i/>
      <w:iCs/>
      <w:color w:val="0F4761" w:themeColor="accent1" w:themeShade="BF"/>
    </w:rPr>
  </w:style>
  <w:style w:type="paragraph" w:styleId="Duidelijkcitaat">
    <w:name w:val="Intense Quote"/>
    <w:basedOn w:val="Standaard"/>
    <w:next w:val="Standaard"/>
    <w:link w:val="DuidelijkcitaatChar"/>
    <w:uiPriority w:val="30"/>
    <w:qFormat/>
    <w:rsid w:val="003D5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5F32"/>
    <w:rPr>
      <w:i/>
      <w:iCs/>
      <w:color w:val="0F4761" w:themeColor="accent1" w:themeShade="BF"/>
    </w:rPr>
  </w:style>
  <w:style w:type="character" w:styleId="Intensieveverwijzing">
    <w:name w:val="Intense Reference"/>
    <w:basedOn w:val="Standaardalinea-lettertype"/>
    <w:uiPriority w:val="32"/>
    <w:qFormat/>
    <w:rsid w:val="003D5F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63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hae-q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hae-qe.nl" TargetMode="External"/><Relationship Id="rId5" Type="http://schemas.openxmlformats.org/officeDocument/2006/relationships/hyperlink" Target="mailto:info@hae-qe.n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2763</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Kortekaas</dc:creator>
  <cp:keywords/>
  <dc:description/>
  <cp:lastModifiedBy>Noa Beekman</cp:lastModifiedBy>
  <cp:revision>2</cp:revision>
  <dcterms:created xsi:type="dcterms:W3CDTF">2024-07-30T13:16:00Z</dcterms:created>
  <dcterms:modified xsi:type="dcterms:W3CDTF">2024-07-30T13:16:00Z</dcterms:modified>
</cp:coreProperties>
</file>